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68BD0" w14:textId="30A39598" w:rsidR="00253E18" w:rsidRPr="009D6D86" w:rsidRDefault="0079125F" w:rsidP="00253E18">
      <w:pPr>
        <w:rPr>
          <w:b/>
          <w:sz w:val="32"/>
          <w:szCs w:val="32"/>
        </w:rPr>
      </w:pPr>
      <w:r>
        <w:rPr>
          <w:noProof/>
          <w:lang w:eastAsia="en-GB"/>
        </w:rPr>
        <w:drawing>
          <wp:anchor distT="0" distB="0" distL="114300" distR="114300" simplePos="0" relativeHeight="251660288" behindDoc="0" locked="0" layoutInCell="1" allowOverlap="1" wp14:anchorId="19068BE7" wp14:editId="1B3C74D4">
            <wp:simplePos x="0" y="0"/>
            <wp:positionH relativeFrom="column">
              <wp:posOffset>3762375</wp:posOffset>
            </wp:positionH>
            <wp:positionV relativeFrom="topMargin">
              <wp:posOffset>123825</wp:posOffset>
            </wp:positionV>
            <wp:extent cx="679450" cy="58102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679450" cy="58102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9264" behindDoc="0" locked="0" layoutInCell="1" allowOverlap="1" wp14:anchorId="19068BE9" wp14:editId="19068BEA">
            <wp:simplePos x="0" y="0"/>
            <wp:positionH relativeFrom="column">
              <wp:posOffset>2752725</wp:posOffset>
            </wp:positionH>
            <wp:positionV relativeFrom="page">
              <wp:posOffset>152400</wp:posOffset>
            </wp:positionV>
            <wp:extent cx="704850" cy="6019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704850" cy="60198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0" locked="0" layoutInCell="1" allowOverlap="1" wp14:anchorId="19068BEB" wp14:editId="19068BEC">
            <wp:simplePos x="0" y="0"/>
            <wp:positionH relativeFrom="column">
              <wp:posOffset>1524000</wp:posOffset>
            </wp:positionH>
            <wp:positionV relativeFrom="page">
              <wp:posOffset>133350</wp:posOffset>
            </wp:positionV>
            <wp:extent cx="723900" cy="622935"/>
            <wp:effectExtent l="0" t="0" r="0" b="571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723900" cy="622935"/>
                    </a:xfrm>
                    <a:prstGeom prst="rect">
                      <a:avLst/>
                    </a:prstGeom>
                  </pic:spPr>
                </pic:pic>
              </a:graphicData>
            </a:graphic>
            <wp14:sizeRelH relativeFrom="page">
              <wp14:pctWidth>0</wp14:pctWidth>
            </wp14:sizeRelH>
            <wp14:sizeRelV relativeFrom="page">
              <wp14:pctHeight>0</wp14:pctHeight>
            </wp14:sizeRelV>
          </wp:anchor>
        </w:drawing>
      </w:r>
      <w:r w:rsidR="00253E18">
        <w:rPr>
          <w:b/>
          <w:sz w:val="32"/>
          <w:szCs w:val="32"/>
        </w:rPr>
        <w:t xml:space="preserve">                    </w:t>
      </w:r>
      <w:r w:rsidR="009D6D86" w:rsidRPr="009D6D86">
        <w:rPr>
          <w:b/>
          <w:sz w:val="32"/>
          <w:szCs w:val="32"/>
        </w:rPr>
        <w:t>Eating, Drinking &amp; Swallowing Policy</w:t>
      </w:r>
      <w:r w:rsidR="00FB0BA9" w:rsidRPr="00FB0BA9">
        <w:rPr>
          <w:noProof/>
          <w:lang w:eastAsia="en-GB"/>
        </w:rPr>
        <w:t xml:space="preserve"> </w:t>
      </w:r>
    </w:p>
    <w:p w14:paraId="19068BD1" w14:textId="77777777" w:rsidR="009D6D86" w:rsidRDefault="009D6D86" w:rsidP="009D6D86">
      <w:pPr>
        <w:jc w:val="center"/>
        <w:rPr>
          <w:b/>
          <w:sz w:val="32"/>
          <w:szCs w:val="32"/>
        </w:rPr>
      </w:pPr>
      <w:r w:rsidRPr="009D6D86">
        <w:rPr>
          <w:b/>
          <w:sz w:val="32"/>
          <w:szCs w:val="32"/>
        </w:rPr>
        <w:t>Braidburn Nursery &amp; School</w:t>
      </w:r>
    </w:p>
    <w:p w14:paraId="19068BD2" w14:textId="08958959" w:rsidR="003D61C2" w:rsidRDefault="003D61C2" w:rsidP="009D6D86">
      <w:pPr>
        <w:jc w:val="center"/>
        <w:rPr>
          <w:b/>
          <w:sz w:val="32"/>
          <w:szCs w:val="32"/>
        </w:rPr>
      </w:pPr>
    </w:p>
    <w:p w14:paraId="31CA84C2" w14:textId="77777777" w:rsidR="00B71A13" w:rsidRDefault="00B71A13" w:rsidP="00B71A13">
      <w:pPr>
        <w:jc w:val="center"/>
        <w:rPr>
          <w:rFonts w:ascii="Arial" w:hAnsi="Arial" w:cs="Arial"/>
        </w:rPr>
      </w:pPr>
    </w:p>
    <w:p w14:paraId="4153DFF1" w14:textId="77777777" w:rsidR="00B71A13" w:rsidRPr="00FC3934" w:rsidRDefault="00B71A13" w:rsidP="00B71A13">
      <w:pPr>
        <w:rPr>
          <w:rFonts w:ascii="Arial" w:hAnsi="Arial" w:cs="Arial"/>
        </w:rPr>
      </w:pPr>
      <w:r w:rsidRPr="001F7330">
        <w:rPr>
          <w:rFonts w:ascii="Arial" w:hAnsi="Arial" w:cs="Arial"/>
          <w:sz w:val="24"/>
        </w:rPr>
        <w:t>Children who have any kind of disability have the right to special care and support, as well as all the rights in the Convention, so that they can live full and independent lives</w:t>
      </w:r>
      <w:r w:rsidRPr="00FC3934">
        <w:rPr>
          <w:rFonts w:ascii="Arial" w:hAnsi="Arial" w:cs="Arial"/>
        </w:rPr>
        <w:t>.</w:t>
      </w:r>
    </w:p>
    <w:p w14:paraId="49C2F5BE" w14:textId="77777777" w:rsidR="00B71A13" w:rsidRPr="006C6183" w:rsidRDefault="00B71A13" w:rsidP="00B71A13">
      <w:pPr>
        <w:spacing w:after="0"/>
        <w:jc w:val="right"/>
        <w:rPr>
          <w:rFonts w:ascii="Arial" w:hAnsi="Arial" w:cs="Arial"/>
          <w:i/>
        </w:rPr>
      </w:pPr>
      <w:r w:rsidRPr="006C6183">
        <w:rPr>
          <w:rFonts w:ascii="Arial" w:hAnsi="Arial" w:cs="Arial"/>
          <w:i/>
        </w:rPr>
        <w:t>Article 23</w:t>
      </w:r>
    </w:p>
    <w:p w14:paraId="6BC2D2C7" w14:textId="4255542B" w:rsidR="00B71A13" w:rsidRDefault="00B71A13" w:rsidP="00B71A13">
      <w:pPr>
        <w:spacing w:after="0"/>
        <w:jc w:val="right"/>
        <w:rPr>
          <w:b/>
          <w:sz w:val="32"/>
          <w:szCs w:val="32"/>
        </w:rPr>
      </w:pPr>
      <w:r w:rsidRPr="006C6183">
        <w:rPr>
          <w:rFonts w:ascii="Arial" w:hAnsi="Arial" w:cs="Arial"/>
          <w:i/>
        </w:rPr>
        <w:t>UN Convention on the Rights of the Child</w:t>
      </w:r>
    </w:p>
    <w:p w14:paraId="273DCAB0" w14:textId="77777777" w:rsidR="00B71A13" w:rsidRDefault="00B71A13" w:rsidP="009D6D86">
      <w:pPr>
        <w:jc w:val="center"/>
        <w:rPr>
          <w:b/>
          <w:sz w:val="32"/>
          <w:szCs w:val="32"/>
        </w:rPr>
      </w:pPr>
    </w:p>
    <w:p w14:paraId="19068BD3" w14:textId="77777777" w:rsidR="003D61C2" w:rsidRDefault="003D61C2" w:rsidP="003D61C2">
      <w:pPr>
        <w:rPr>
          <w:sz w:val="24"/>
          <w:szCs w:val="24"/>
        </w:rPr>
      </w:pPr>
      <w:r w:rsidRPr="009B7177">
        <w:rPr>
          <w:sz w:val="24"/>
          <w:szCs w:val="24"/>
        </w:rPr>
        <w:t>Mealtimes are an integral part of the nursery/ school day and provides an excellent opportunity for skill development, communication and social interaction.  Many of the pupils have complex eating, drinking and swallowing difficulties (EDS) which are attributable to their neurological conditions, eg cerebral palsy.  These pupils require careful management at mealtimes so that they can eat, drink and swallow safely (to avoid choking and/or aspiration).  Some pupils have significant swallowing difficulties and are at risk of choking.  All staff must be aware of the risks of choking and aspiration and how to minimise this risk.  It is very important that the advice given by the speech &amp; language therapist is carefully followed to ensure the upmost safety.</w:t>
      </w:r>
    </w:p>
    <w:p w14:paraId="19068BD4" w14:textId="77777777" w:rsidR="009B7177" w:rsidRDefault="009B7177" w:rsidP="003D61C2">
      <w:pPr>
        <w:rPr>
          <w:sz w:val="24"/>
          <w:szCs w:val="24"/>
        </w:rPr>
      </w:pPr>
    </w:p>
    <w:p w14:paraId="19068BD5" w14:textId="77777777" w:rsidR="009B7177" w:rsidRPr="00B22F4B" w:rsidRDefault="009B7177" w:rsidP="003D61C2">
      <w:pPr>
        <w:rPr>
          <w:b/>
          <w:sz w:val="24"/>
          <w:szCs w:val="24"/>
        </w:rPr>
      </w:pPr>
      <w:r w:rsidRPr="00B22F4B">
        <w:rPr>
          <w:b/>
          <w:sz w:val="24"/>
          <w:szCs w:val="24"/>
        </w:rPr>
        <w:t>Assessment</w:t>
      </w:r>
    </w:p>
    <w:p w14:paraId="19068BD6" w14:textId="77777777" w:rsidR="009B7177" w:rsidRDefault="009B7177" w:rsidP="003D61C2">
      <w:pPr>
        <w:rPr>
          <w:sz w:val="24"/>
          <w:szCs w:val="24"/>
        </w:rPr>
      </w:pPr>
      <w:r>
        <w:rPr>
          <w:sz w:val="24"/>
          <w:szCs w:val="24"/>
        </w:rPr>
        <w:t xml:space="preserve">All pupils with EDS difficulties will be assessed on arrival at nursery or school. </w:t>
      </w:r>
      <w:r w:rsidR="00E47778">
        <w:rPr>
          <w:sz w:val="24"/>
          <w:szCs w:val="24"/>
        </w:rPr>
        <w:t xml:space="preserve"> This will be carried out mainly</w:t>
      </w:r>
      <w:r>
        <w:rPr>
          <w:sz w:val="24"/>
          <w:szCs w:val="24"/>
        </w:rPr>
        <w:t xml:space="preserve"> by the speech and language therapist (SLT) and the occupational therapist but </w:t>
      </w:r>
      <w:r w:rsidR="00E47778">
        <w:rPr>
          <w:sz w:val="24"/>
          <w:szCs w:val="24"/>
        </w:rPr>
        <w:t xml:space="preserve">also sometimes </w:t>
      </w:r>
      <w:r>
        <w:rPr>
          <w:sz w:val="24"/>
          <w:szCs w:val="24"/>
        </w:rPr>
        <w:t>the physiotherapist</w:t>
      </w:r>
      <w:r w:rsidR="00E47778">
        <w:rPr>
          <w:sz w:val="24"/>
          <w:szCs w:val="24"/>
        </w:rPr>
        <w:t xml:space="preserve"> or nursing staff</w:t>
      </w:r>
      <w:r>
        <w:rPr>
          <w:sz w:val="24"/>
          <w:szCs w:val="24"/>
        </w:rPr>
        <w:t xml:space="preserve">.  Each pupil will be provided with an EDS profile which will detail correct positioning, utensils required, the consistency of food and drink, the support they require and their communication needs.  These profiles will be kept in the area </w:t>
      </w:r>
      <w:r w:rsidR="00AE2C1A">
        <w:rPr>
          <w:sz w:val="24"/>
          <w:szCs w:val="24"/>
        </w:rPr>
        <w:t>where the pupil has their lunch</w:t>
      </w:r>
      <w:r w:rsidR="00CD3D13">
        <w:rPr>
          <w:sz w:val="24"/>
          <w:szCs w:val="24"/>
        </w:rPr>
        <w:t xml:space="preserve">. </w:t>
      </w:r>
      <w:r>
        <w:rPr>
          <w:sz w:val="24"/>
          <w:szCs w:val="24"/>
        </w:rPr>
        <w:t xml:space="preserve">Each pupil’s profile will be updated </w:t>
      </w:r>
      <w:r w:rsidR="00F638A4">
        <w:rPr>
          <w:sz w:val="24"/>
          <w:szCs w:val="24"/>
        </w:rPr>
        <w:t>as required with</w:t>
      </w:r>
      <w:r w:rsidR="006D1C99">
        <w:rPr>
          <w:sz w:val="24"/>
          <w:szCs w:val="24"/>
        </w:rPr>
        <w:t xml:space="preserve"> a minimum of once yearly.  Any changes or modifications will be discussed jointly with the team members involved in the child/young person’s care.  The SLT will contact the parents as required.</w:t>
      </w:r>
      <w:r w:rsidR="00F638A4">
        <w:rPr>
          <w:sz w:val="24"/>
          <w:szCs w:val="24"/>
        </w:rPr>
        <w:t xml:space="preserve">  All pupils with EDS needs will be reviewed a minimum of twice yearly.</w:t>
      </w:r>
    </w:p>
    <w:p w14:paraId="19068BD7" w14:textId="77777777" w:rsidR="00B22F4B" w:rsidRDefault="00B22F4B" w:rsidP="003D61C2">
      <w:pPr>
        <w:rPr>
          <w:sz w:val="24"/>
          <w:szCs w:val="24"/>
        </w:rPr>
      </w:pPr>
      <w:r>
        <w:rPr>
          <w:sz w:val="24"/>
          <w:szCs w:val="24"/>
        </w:rPr>
        <w:t>All staff should be famili</w:t>
      </w:r>
      <w:r w:rsidR="00AE2C1A">
        <w:rPr>
          <w:sz w:val="24"/>
          <w:szCs w:val="24"/>
        </w:rPr>
        <w:t>ar with the EDS profiles for</w:t>
      </w:r>
      <w:r>
        <w:rPr>
          <w:sz w:val="24"/>
          <w:szCs w:val="24"/>
        </w:rPr>
        <w:t xml:space="preserve"> the children in their class and should have them for reference beside them when they are first supporting that child at mealtimes.</w:t>
      </w:r>
    </w:p>
    <w:p w14:paraId="19068BD8" w14:textId="77777777" w:rsidR="00B22F4B" w:rsidRDefault="00B22F4B" w:rsidP="003D61C2">
      <w:pPr>
        <w:rPr>
          <w:sz w:val="24"/>
          <w:szCs w:val="24"/>
        </w:rPr>
      </w:pPr>
    </w:p>
    <w:p w14:paraId="5AE8C9EE" w14:textId="77777777" w:rsidR="00253E18" w:rsidRDefault="00253E18" w:rsidP="003D61C2">
      <w:pPr>
        <w:rPr>
          <w:sz w:val="24"/>
          <w:szCs w:val="24"/>
        </w:rPr>
      </w:pPr>
    </w:p>
    <w:p w14:paraId="663B60F5" w14:textId="77777777" w:rsidR="00253E18" w:rsidRDefault="00253E18" w:rsidP="003D61C2">
      <w:pPr>
        <w:rPr>
          <w:sz w:val="24"/>
          <w:szCs w:val="24"/>
        </w:rPr>
      </w:pPr>
    </w:p>
    <w:p w14:paraId="19068BD9" w14:textId="77777777" w:rsidR="00B22F4B" w:rsidRDefault="00B22F4B" w:rsidP="003D61C2">
      <w:pPr>
        <w:rPr>
          <w:b/>
          <w:sz w:val="24"/>
          <w:szCs w:val="24"/>
        </w:rPr>
      </w:pPr>
      <w:r w:rsidRPr="00B22F4B">
        <w:rPr>
          <w:b/>
          <w:sz w:val="24"/>
          <w:szCs w:val="24"/>
        </w:rPr>
        <w:lastRenderedPageBreak/>
        <w:t>Training</w:t>
      </w:r>
    </w:p>
    <w:p w14:paraId="19068BDA" w14:textId="77777777" w:rsidR="00B22F4B" w:rsidRPr="00B22F4B" w:rsidRDefault="00B22F4B" w:rsidP="003D61C2">
      <w:pPr>
        <w:rPr>
          <w:sz w:val="24"/>
          <w:szCs w:val="24"/>
        </w:rPr>
      </w:pPr>
      <w:r w:rsidRPr="00B22F4B">
        <w:rPr>
          <w:sz w:val="24"/>
          <w:szCs w:val="24"/>
        </w:rPr>
        <w:t>The SLT team will provide specialis</w:t>
      </w:r>
      <w:r w:rsidR="00AE2C1A">
        <w:rPr>
          <w:sz w:val="24"/>
          <w:szCs w:val="24"/>
        </w:rPr>
        <w:t>t advice and training to school</w:t>
      </w:r>
      <w:r w:rsidRPr="00B22F4B">
        <w:rPr>
          <w:sz w:val="24"/>
          <w:szCs w:val="24"/>
        </w:rPr>
        <w:t xml:space="preserve"> staff, parents, carers, staff from respite centres and kidzcare.  In school an annual update will be given on one of the in-service days to all the appropriate staff.</w:t>
      </w:r>
    </w:p>
    <w:p w14:paraId="19068BDB" w14:textId="77777777" w:rsidR="00B22F4B" w:rsidRPr="00B22F4B" w:rsidRDefault="00B22F4B" w:rsidP="003D61C2">
      <w:pPr>
        <w:rPr>
          <w:sz w:val="24"/>
          <w:szCs w:val="24"/>
        </w:rPr>
      </w:pPr>
      <w:r w:rsidRPr="00B22F4B">
        <w:rPr>
          <w:sz w:val="24"/>
          <w:szCs w:val="24"/>
        </w:rPr>
        <w:t>All pupils should only be assisted at mealtimes by an appropriately trained member of staff.  Ideally, each pupil will have a limited number of helpers of no more than 3.</w:t>
      </w:r>
      <w:r w:rsidR="00AE2C1A">
        <w:rPr>
          <w:sz w:val="24"/>
          <w:szCs w:val="24"/>
        </w:rPr>
        <w:t xml:space="preserve">  If a member of staff has not had continued contact with a child at lunchtime they must refer to their profile before assisting them again.  If the gap has been for longer than a year they will require refresher training with the SLT.  </w:t>
      </w:r>
    </w:p>
    <w:p w14:paraId="19068BDD" w14:textId="77777777" w:rsidR="009F5AD2" w:rsidRDefault="00FE3A1B" w:rsidP="00413C40">
      <w:pPr>
        <w:rPr>
          <w:sz w:val="24"/>
          <w:szCs w:val="24"/>
        </w:rPr>
      </w:pPr>
      <w:r>
        <w:rPr>
          <w:sz w:val="24"/>
          <w:szCs w:val="24"/>
        </w:rPr>
        <w:t>Each member of education staff involved in supporting at mealtimes will be given basic e</w:t>
      </w:r>
      <w:r w:rsidR="00AE2C1A">
        <w:rPr>
          <w:sz w:val="24"/>
          <w:szCs w:val="24"/>
        </w:rPr>
        <w:t>ating and drinking</w:t>
      </w:r>
      <w:r w:rsidR="00611858">
        <w:rPr>
          <w:sz w:val="24"/>
          <w:szCs w:val="24"/>
        </w:rPr>
        <w:t xml:space="preserve"> training which will consist of</w:t>
      </w:r>
      <w:r>
        <w:rPr>
          <w:sz w:val="24"/>
          <w:szCs w:val="24"/>
        </w:rPr>
        <w:t xml:space="preserve"> a combination of </w:t>
      </w:r>
      <w:r w:rsidR="00AE2C1A">
        <w:rPr>
          <w:sz w:val="24"/>
          <w:szCs w:val="24"/>
        </w:rPr>
        <w:t>theory and practical activities</w:t>
      </w:r>
      <w:r w:rsidR="00611858">
        <w:rPr>
          <w:sz w:val="24"/>
          <w:szCs w:val="24"/>
        </w:rPr>
        <w:t xml:space="preserve"> and provided with a </w:t>
      </w:r>
      <w:r w:rsidR="008542A5">
        <w:rPr>
          <w:sz w:val="24"/>
          <w:szCs w:val="24"/>
        </w:rPr>
        <w:t>hand-out</w:t>
      </w:r>
      <w:r w:rsidR="00611858">
        <w:rPr>
          <w:sz w:val="24"/>
          <w:szCs w:val="24"/>
        </w:rPr>
        <w:t xml:space="preserve"> of all the important points to remember.</w:t>
      </w:r>
      <w:r>
        <w:rPr>
          <w:sz w:val="24"/>
          <w:szCs w:val="24"/>
        </w:rPr>
        <w:t xml:space="preserve">  They will then be given </w:t>
      </w:r>
      <w:r w:rsidR="0073069A">
        <w:rPr>
          <w:sz w:val="24"/>
          <w:szCs w:val="24"/>
        </w:rPr>
        <w:t>specific</w:t>
      </w:r>
      <w:r>
        <w:rPr>
          <w:sz w:val="24"/>
          <w:szCs w:val="24"/>
        </w:rPr>
        <w:t xml:space="preserve"> 1-1 training with the pupil they have been allocated to support.  Initially, the member of staff will observe an experienced helper supporting the pupil having their meal and then carry out a minimum of 2 </w:t>
      </w:r>
      <w:r w:rsidR="00F638A4">
        <w:rPr>
          <w:sz w:val="24"/>
          <w:szCs w:val="24"/>
        </w:rPr>
        <w:t>joint feeding/drinking sessions with the SLT.</w:t>
      </w:r>
      <w:r>
        <w:rPr>
          <w:sz w:val="24"/>
          <w:szCs w:val="24"/>
        </w:rPr>
        <w:t xml:space="preserve">  Follow up supervision will take place as required.</w:t>
      </w:r>
      <w:r w:rsidR="0073069A">
        <w:rPr>
          <w:sz w:val="24"/>
          <w:szCs w:val="24"/>
        </w:rPr>
        <w:t xml:space="preserve">  </w:t>
      </w:r>
    </w:p>
    <w:p w14:paraId="19068BDE" w14:textId="77777777" w:rsidR="00D067B7" w:rsidRDefault="00D067B7" w:rsidP="00413C40">
      <w:pPr>
        <w:rPr>
          <w:sz w:val="24"/>
          <w:szCs w:val="24"/>
        </w:rPr>
      </w:pPr>
      <w:r>
        <w:rPr>
          <w:sz w:val="24"/>
          <w:szCs w:val="24"/>
        </w:rPr>
        <w:t>A more advanced EDS training session will be available for appropriate members of staff.</w:t>
      </w:r>
    </w:p>
    <w:p w14:paraId="19068BDF" w14:textId="7BB0EB6C" w:rsidR="00676E7A" w:rsidRDefault="00676E7A" w:rsidP="00413C40">
      <w:pPr>
        <w:rPr>
          <w:sz w:val="24"/>
          <w:szCs w:val="24"/>
        </w:rPr>
      </w:pPr>
      <w:r>
        <w:rPr>
          <w:sz w:val="24"/>
          <w:szCs w:val="24"/>
        </w:rPr>
        <w:t>It is the member of staffs’ responsibility to ensure that they follow all guidelines and advice to ensure the upmost safety of the pupil they are assisting.  Good practice guidelines around mealtimes is also attached.</w:t>
      </w:r>
    </w:p>
    <w:p w14:paraId="4440EC47" w14:textId="54F6148C" w:rsidR="00B71A13" w:rsidRPr="00B71A13" w:rsidRDefault="00B71A13" w:rsidP="00B71A13">
      <w:pPr>
        <w:pStyle w:val="ListParagraph"/>
        <w:numPr>
          <w:ilvl w:val="0"/>
          <w:numId w:val="1"/>
        </w:numPr>
        <w:spacing w:after="0" w:line="276" w:lineRule="auto"/>
        <w:rPr>
          <w:rFonts w:cs="Arial"/>
          <w:sz w:val="24"/>
          <w:szCs w:val="24"/>
        </w:rPr>
      </w:pPr>
      <w:r w:rsidRPr="00B71A13">
        <w:rPr>
          <w:rFonts w:cs="Arial"/>
          <w:sz w:val="24"/>
          <w:szCs w:val="24"/>
        </w:rPr>
        <w:t xml:space="preserve">Appropriate disposable gloves and aprons must be worn when supporting eating and drinking. These should be provided and easily accessible. </w:t>
      </w:r>
    </w:p>
    <w:p w14:paraId="09B54121" w14:textId="3AB6203C" w:rsidR="00B71A13" w:rsidRDefault="00B71A13" w:rsidP="00B71A13">
      <w:pPr>
        <w:pStyle w:val="ListParagraph"/>
        <w:numPr>
          <w:ilvl w:val="0"/>
          <w:numId w:val="1"/>
        </w:numPr>
        <w:spacing w:after="0" w:line="276" w:lineRule="auto"/>
        <w:rPr>
          <w:rFonts w:cs="Arial"/>
          <w:sz w:val="24"/>
          <w:szCs w:val="24"/>
        </w:rPr>
      </w:pPr>
      <w:r w:rsidRPr="00B71A13">
        <w:rPr>
          <w:rFonts w:cs="Arial"/>
          <w:sz w:val="24"/>
          <w:szCs w:val="24"/>
        </w:rPr>
        <w:t>Supplies of suitable cleaning materials must be provided for cleaning and disinfecting areas</w:t>
      </w:r>
    </w:p>
    <w:p w14:paraId="77FF649A" w14:textId="77777777" w:rsidR="00B71A13" w:rsidRPr="00B71A13" w:rsidRDefault="00B71A13" w:rsidP="00B71A13">
      <w:pPr>
        <w:pStyle w:val="ListParagraph"/>
        <w:spacing w:after="0" w:line="276" w:lineRule="auto"/>
        <w:rPr>
          <w:rFonts w:cs="Arial"/>
          <w:sz w:val="24"/>
          <w:szCs w:val="24"/>
        </w:rPr>
      </w:pPr>
    </w:p>
    <w:p w14:paraId="19068BE0" w14:textId="2FDDD675" w:rsidR="0079125F" w:rsidRPr="00B71A13" w:rsidRDefault="00B71A13" w:rsidP="00B71A13">
      <w:pPr>
        <w:spacing w:line="276" w:lineRule="auto"/>
        <w:rPr>
          <w:sz w:val="24"/>
          <w:szCs w:val="24"/>
        </w:rPr>
      </w:pPr>
      <w:r w:rsidRPr="00B71A13">
        <w:rPr>
          <w:rFonts w:cs="Arial"/>
          <w:sz w:val="24"/>
          <w:szCs w:val="24"/>
        </w:rPr>
        <w:t>Some learners may prefer to be supported by a single member of staff for reasons of privacy and dignity. Where an individual expresses a clear preference this must be respected if possible.</w:t>
      </w:r>
    </w:p>
    <w:p w14:paraId="19068BE1" w14:textId="33E91AED" w:rsidR="0079125F" w:rsidRPr="00B71A13" w:rsidRDefault="00B71A13" w:rsidP="00B71A13">
      <w:pPr>
        <w:spacing w:line="276" w:lineRule="auto"/>
        <w:rPr>
          <w:sz w:val="24"/>
          <w:szCs w:val="24"/>
        </w:rPr>
      </w:pPr>
      <w:r w:rsidRPr="00B71A13">
        <w:rPr>
          <w:rFonts w:cs="Arial"/>
          <w:sz w:val="24"/>
          <w:szCs w:val="24"/>
        </w:rPr>
        <w:t>It is important to allow the learner to care for themselves as far as possible and for staff to encourage independence as part of their social development. Learning Outcomes may be set in developing these life skills.</w:t>
      </w:r>
    </w:p>
    <w:p w14:paraId="19068BE3" w14:textId="77777777" w:rsidR="00D067B7" w:rsidRDefault="00D067B7" w:rsidP="00413C40">
      <w:pPr>
        <w:rPr>
          <w:sz w:val="24"/>
          <w:szCs w:val="24"/>
        </w:rPr>
      </w:pPr>
    </w:p>
    <w:p w14:paraId="19068BE4" w14:textId="77777777" w:rsidR="00D067B7" w:rsidRDefault="00D067B7" w:rsidP="00413C40">
      <w:pPr>
        <w:rPr>
          <w:sz w:val="24"/>
          <w:szCs w:val="24"/>
        </w:rPr>
      </w:pPr>
    </w:p>
    <w:p w14:paraId="19068BE6" w14:textId="3B755A1B" w:rsidR="006D1C99" w:rsidRPr="009B7177" w:rsidRDefault="006D1C99" w:rsidP="003D61C2">
      <w:pPr>
        <w:rPr>
          <w:sz w:val="24"/>
          <w:szCs w:val="24"/>
        </w:rPr>
      </w:pPr>
    </w:p>
    <w:sectPr w:rsidR="006D1C99" w:rsidRPr="009B7177">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7A984" w14:textId="77777777" w:rsidR="00253E18" w:rsidRDefault="00253E18" w:rsidP="00253E18">
      <w:pPr>
        <w:spacing w:after="0" w:line="240" w:lineRule="auto"/>
      </w:pPr>
      <w:r>
        <w:separator/>
      </w:r>
    </w:p>
  </w:endnote>
  <w:endnote w:type="continuationSeparator" w:id="0">
    <w:p w14:paraId="376CC076" w14:textId="77777777" w:rsidR="00253E18" w:rsidRDefault="00253E18" w:rsidP="00253E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CEF5A" w14:textId="77777777" w:rsidR="00253E18" w:rsidRDefault="00253E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2E61B" w14:textId="646C9CEE" w:rsidR="00253E18" w:rsidRDefault="00253E18">
    <w:pPr>
      <w:pStyle w:val="Footer"/>
    </w:pPr>
    <w:r>
      <w:t xml:space="preserve">Updated January </w:t>
    </w:r>
    <w:r>
      <w:t>2025</w:t>
    </w:r>
  </w:p>
  <w:p w14:paraId="2BCEA94A" w14:textId="77777777" w:rsidR="00253E18" w:rsidRDefault="00253E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96F63" w14:textId="77777777" w:rsidR="00253E18" w:rsidRDefault="00253E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FFBF0" w14:textId="77777777" w:rsidR="00253E18" w:rsidRDefault="00253E18" w:rsidP="00253E18">
      <w:pPr>
        <w:spacing w:after="0" w:line="240" w:lineRule="auto"/>
      </w:pPr>
      <w:r>
        <w:separator/>
      </w:r>
    </w:p>
  </w:footnote>
  <w:footnote w:type="continuationSeparator" w:id="0">
    <w:p w14:paraId="7D4A6941" w14:textId="77777777" w:rsidR="00253E18" w:rsidRDefault="00253E18" w:rsidP="00253E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DC713" w14:textId="77777777" w:rsidR="00253E18" w:rsidRDefault="00253E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B4B0C" w14:textId="51CFA2D1" w:rsidR="00253E18" w:rsidRDefault="00253E18">
    <w:pPr>
      <w:pStyle w:val="Header"/>
    </w:pPr>
    <w:r>
      <w:rPr>
        <w:noProof/>
      </w:rPr>
      <w:drawing>
        <wp:anchor distT="0" distB="0" distL="114300" distR="114300" simplePos="0" relativeHeight="251658240" behindDoc="0" locked="0" layoutInCell="1" allowOverlap="1" wp14:anchorId="15DE24AB" wp14:editId="2035C5A4">
          <wp:simplePos x="0" y="0"/>
          <wp:positionH relativeFrom="column">
            <wp:posOffset>-444500</wp:posOffset>
          </wp:positionH>
          <wp:positionV relativeFrom="paragraph">
            <wp:posOffset>-170180</wp:posOffset>
          </wp:positionV>
          <wp:extent cx="731520" cy="762000"/>
          <wp:effectExtent l="0" t="0" r="0" b="0"/>
          <wp:wrapSquare wrapText="bothSides"/>
          <wp:docPr id="1668348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762000"/>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3D69E" w14:textId="77777777" w:rsidR="00253E18" w:rsidRDefault="00253E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243792"/>
    <w:multiLevelType w:val="hybridMultilevel"/>
    <w:tmpl w:val="4AA4F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056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D86"/>
    <w:rsid w:val="00253E18"/>
    <w:rsid w:val="002C47C1"/>
    <w:rsid w:val="00330798"/>
    <w:rsid w:val="003D61C2"/>
    <w:rsid w:val="00413C40"/>
    <w:rsid w:val="00611858"/>
    <w:rsid w:val="00676E7A"/>
    <w:rsid w:val="006D1C99"/>
    <w:rsid w:val="0073069A"/>
    <w:rsid w:val="0079125F"/>
    <w:rsid w:val="0079654C"/>
    <w:rsid w:val="008542A5"/>
    <w:rsid w:val="009B7177"/>
    <w:rsid w:val="009D6D86"/>
    <w:rsid w:val="009F5AD2"/>
    <w:rsid w:val="00A27ED0"/>
    <w:rsid w:val="00AE2C1A"/>
    <w:rsid w:val="00B22F4B"/>
    <w:rsid w:val="00B71A13"/>
    <w:rsid w:val="00CD3D13"/>
    <w:rsid w:val="00D067B7"/>
    <w:rsid w:val="00E47778"/>
    <w:rsid w:val="00F638A4"/>
    <w:rsid w:val="00FB0BA9"/>
    <w:rsid w:val="00FC72FD"/>
    <w:rsid w:val="00FE3A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9068BD0"/>
  <w15:chartTrackingRefBased/>
  <w15:docId w15:val="{27FFD8BE-7396-4730-AFBF-C3FAAB483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1A13"/>
    <w:pPr>
      <w:ind w:left="720"/>
      <w:contextualSpacing/>
    </w:pPr>
  </w:style>
  <w:style w:type="table" w:styleId="TableGrid">
    <w:name w:val="Table Grid"/>
    <w:basedOn w:val="TableNormal"/>
    <w:uiPriority w:val="39"/>
    <w:rsid w:val="00B71A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53E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3E18"/>
  </w:style>
  <w:style w:type="paragraph" w:styleId="Footer">
    <w:name w:val="footer"/>
    <w:basedOn w:val="Normal"/>
    <w:link w:val="FooterChar"/>
    <w:uiPriority w:val="99"/>
    <w:unhideWhenUsed/>
    <w:rsid w:val="00253E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3E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645</Words>
  <Characters>3679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Gray</dc:creator>
  <cp:keywords/>
  <dc:description/>
  <cp:lastModifiedBy>Tracey Morrison</cp:lastModifiedBy>
  <cp:revision>2</cp:revision>
  <dcterms:created xsi:type="dcterms:W3CDTF">2025-04-18T22:28:00Z</dcterms:created>
  <dcterms:modified xsi:type="dcterms:W3CDTF">2025-04-18T22:28:00Z</dcterms:modified>
</cp:coreProperties>
</file>